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64" w:type="pct"/>
        <w:jc w:val="center"/>
        <w:tblCellSpacing w:w="15" w:type="dxa"/>
        <w:tblInd w:w="-1355" w:type="dxa"/>
        <w:tblBorders>
          <w:top w:val="outset" w:sz="12" w:space="0" w:color="auto"/>
          <w:left w:val="outset" w:sz="12" w:space="0" w:color="auto"/>
          <w:bottom w:val="outset" w:sz="12" w:space="0" w:color="auto"/>
          <w:right w:val="outset" w:sz="12" w:space="0" w:color="auto"/>
        </w:tblBorders>
        <w:tblCellMar>
          <w:top w:w="88" w:type="dxa"/>
          <w:left w:w="88" w:type="dxa"/>
          <w:bottom w:w="88" w:type="dxa"/>
          <w:right w:w="88" w:type="dxa"/>
        </w:tblCellMar>
        <w:tblLook w:val="04A0"/>
      </w:tblPr>
      <w:tblGrid>
        <w:gridCol w:w="1123"/>
        <w:gridCol w:w="8115"/>
      </w:tblGrid>
      <w:tr w:rsidR="00AB1399" w:rsidRPr="00AB1399" w:rsidTr="00AB1399">
        <w:trPr>
          <w:tblCellSpacing w:w="15" w:type="dxa"/>
          <w:jc w:val="center"/>
        </w:trPr>
        <w:tc>
          <w:tcPr>
            <w:tcW w:w="4968" w:type="pct"/>
            <w:gridSpan w:val="2"/>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color w:val="000000"/>
                <w:sz w:val="18"/>
                <w:szCs w:val="18"/>
                <w:lang w:eastAsia="lt-LT"/>
              </w:rPr>
              <w:t>1988 and later models with Multi-Point Fuel Injection (including Legacy)</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Crank angle sensor or circuit</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Starter switch or circuit</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Cam position sensor or circuit (TDC sensor on Justy)</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Fuel injector no. 1 (Legacy, Impreza, Justy, SVX); Fuel injector 1 and 2 (XT, Loyale, GL, DL)</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 xml:space="preserve">Fuel injector no. 2 (Legacy, Impreza, Justy, SVX); Fuel injector 3 and 4 (Loyale, GL, DL); Fuel injector 5 and 6 (XT6)&lt;/&lt; td&gt; </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 xml:space="preserve">Fuel injector no. 3 (Legacy, Impreza, Justy, SVX); Fuel injector 3 and 4 (XT) </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Fuel injector no. 4 (Legacy, Impreza, SVX); Fuel injector 1 and 2 (XT6)</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Fuel injector no. 5 (SVX)</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Fuel injector no. 6 (SVX)</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Coolant temperature sensor or circuit</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Knock sensor or circuit (right side on SVX)</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Air flow meter or circuit (exc. Justy); Pressure sensor (Justy)</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Air control valve or circuit (exc. Justy); Idle speed control solenoid valve (Justy)</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Fuel Injector 3 and 4 (XT6)</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Air temperature sensor (Justy)</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Knock sensor no. 2 (SVX, left side)</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Crank angle sensor (SVX, no. 2)</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Throttle position sensor or circuit</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Oxygen sensor or circuit (no. 1, right side on SVX)</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Vehicle speed sensor (VSS) or circuit</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EGR solenoid valve</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Canister purge solenoid or circuit</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Air suction solenoid valve (Impreza); Igniter circuit (Justy)</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Oxygen sensor (no. 2, left side , SVX)</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Engine torque control (SVX)</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Air/fuel adaptive control</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Idle switch or circuit</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Throttle switch (Justy)</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Wastegate duty solenoid (turbo)</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Pressure duty solenoid (turbo)/atmospheric pressure sensor circuit (non-turbo)</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lastRenderedPageBreak/>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Airflow sensor</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Neutral switch (manual transmission)/inhibitor switch (automatic transmission)</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Parking brake switch (exc. Justy)/Clutch switch (Justy)</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EGR temperature sensor</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EGR system</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Parking brake switch (Loyale)/Fuel tank pressure control solenoid valve (Impreza)</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Fuel temperature sensor (Impreza)/Electric load signal (Justy)</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Fuel tank pressure sensor (Impreza)/Blower fan switch (Justy)</w:t>
            </w:r>
          </w:p>
        </w:tc>
      </w:tr>
      <w:tr w:rsidR="00AB1399" w:rsidRPr="00AB1399" w:rsidTr="00AB1399">
        <w:trPr>
          <w:tblCellSpacing w:w="15" w:type="dxa"/>
          <w:jc w:val="center"/>
        </w:trPr>
        <w:tc>
          <w:tcPr>
            <w:tcW w:w="585" w:type="pct"/>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jc w:val="center"/>
              <w:rPr>
                <w:rFonts w:ascii="Verdana" w:eastAsia="Times New Roman" w:hAnsi="Verdana" w:cs="Times New Roman"/>
                <w:sz w:val="18"/>
                <w:szCs w:val="18"/>
                <w:lang w:eastAsia="lt-LT"/>
              </w:rPr>
            </w:pPr>
            <w:r w:rsidRPr="00AB1399">
              <w:rPr>
                <w:rFonts w:ascii="Verdana" w:eastAsia="Times New Roman" w:hAnsi="Verdana" w:cs="Times New Roman"/>
                <w:b/>
                <w:bCs/>
                <w:sz w:val="18"/>
                <w:szCs w:val="18"/>
                <w:lang w:eastAsia="lt-LT"/>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AB1399" w:rsidRPr="00AB1399" w:rsidRDefault="00AB1399" w:rsidP="00AB1399">
            <w:pPr>
              <w:spacing w:after="0" w:line="240" w:lineRule="auto"/>
              <w:rPr>
                <w:rFonts w:ascii="Verdana" w:eastAsia="Times New Roman" w:hAnsi="Verdana" w:cs="Times New Roman"/>
                <w:sz w:val="18"/>
                <w:szCs w:val="18"/>
                <w:lang w:eastAsia="lt-LT"/>
              </w:rPr>
            </w:pPr>
            <w:r w:rsidRPr="00AB1399">
              <w:rPr>
                <w:rFonts w:ascii="Verdana" w:eastAsia="Times New Roman" w:hAnsi="Verdana" w:cs="Times New Roman"/>
                <w:sz w:val="18"/>
                <w:szCs w:val="18"/>
                <w:lang w:eastAsia="lt-LT"/>
              </w:rPr>
              <w:t>Vacuum pressure sensor</w:t>
            </w:r>
          </w:p>
        </w:tc>
      </w:tr>
    </w:tbl>
    <w:p w:rsidR="009C00AF" w:rsidRDefault="009C00AF">
      <w:pPr>
        <w:rPr>
          <w:sz w:val="18"/>
          <w:szCs w:val="18"/>
          <w:lang w:val="en-US"/>
        </w:rPr>
      </w:pPr>
    </w:p>
    <w:p w:rsidR="00A57C0F" w:rsidRPr="00A57C0F" w:rsidRDefault="00A57C0F" w:rsidP="00A57C0F">
      <w:pPr>
        <w:numPr>
          <w:ilvl w:val="1"/>
          <w:numId w:val="1"/>
        </w:numPr>
        <w:spacing w:before="100" w:beforeAutospacing="1" w:after="100" w:afterAutospacing="1" w:line="240" w:lineRule="auto"/>
        <w:jc w:val="center"/>
        <w:outlineLvl w:val="3"/>
        <w:rPr>
          <w:rFonts w:ascii="Verdana" w:eastAsia="Times New Roman" w:hAnsi="Verdana" w:cs="Times New Roman"/>
          <w:b/>
          <w:bCs/>
          <w:sz w:val="24"/>
          <w:szCs w:val="24"/>
          <w:lang w:eastAsia="lt-LT"/>
        </w:rPr>
      </w:pPr>
      <w:r w:rsidRPr="00A57C0F">
        <w:rPr>
          <w:rFonts w:ascii="Verdana" w:eastAsia="Times New Roman" w:hAnsi="Verdana" w:cs="Times New Roman"/>
          <w:b/>
          <w:bCs/>
          <w:sz w:val="24"/>
          <w:szCs w:val="24"/>
          <w:lang w:eastAsia="lt-LT"/>
        </w:rPr>
        <w:t>Reading Trouble Codes</w:t>
      </w:r>
    </w:p>
    <w:p w:rsidR="00A57C0F" w:rsidRPr="00A57C0F" w:rsidRDefault="00A57C0F" w:rsidP="00A57C0F">
      <w:pPr>
        <w:spacing w:beforeAutospacing="1" w:after="100" w:afterAutospacing="1" w:line="240" w:lineRule="auto"/>
        <w:rPr>
          <w:rFonts w:ascii="Verdana" w:eastAsia="Times New Roman" w:hAnsi="Verdana" w:cs="Times New Roman"/>
          <w:szCs w:val="20"/>
          <w:lang w:eastAsia="lt-LT"/>
        </w:rPr>
      </w:pPr>
      <w:r w:rsidRPr="00A57C0F">
        <w:rPr>
          <w:rFonts w:ascii="Verdana" w:eastAsia="Times New Roman" w:hAnsi="Verdana" w:cs="Times New Roman"/>
          <w:szCs w:val="20"/>
          <w:lang w:eastAsia="lt-LT"/>
        </w:rPr>
        <w:t xml:space="preserve">The codes are displayed as pulses of the LED mounted on the module. Long pulses (1.2 seconds) indicate tens and the short pulses (.2 seconds) indicate ones. Pulses are seperated by .3 second puses and codes are seperated by 1.8 second pauses. </w:t>
      </w:r>
      <w:r w:rsidRPr="00A57C0F">
        <w:rPr>
          <w:rFonts w:ascii="Verdana" w:eastAsia="Times New Roman" w:hAnsi="Verdana" w:cs="Times New Roman"/>
          <w:b/>
          <w:bCs/>
          <w:szCs w:val="20"/>
          <w:lang w:eastAsia="lt-LT"/>
        </w:rPr>
        <w:t>NOTE:</w:t>
      </w:r>
      <w:r w:rsidRPr="00A57C0F">
        <w:rPr>
          <w:rFonts w:ascii="Verdana" w:eastAsia="Times New Roman" w:hAnsi="Verdana" w:cs="Times New Roman"/>
          <w:szCs w:val="20"/>
          <w:lang w:eastAsia="lt-LT"/>
        </w:rPr>
        <w:t>on 89 MPFI models, the Oxygen Moniter light and ECU are mounted under the rear package shelf and are only accessible from the trunk.</w:t>
      </w:r>
      <w:r w:rsidRPr="00A57C0F">
        <w:rPr>
          <w:rFonts w:ascii="Verdana" w:eastAsia="Times New Roman" w:hAnsi="Verdana" w:cs="Times New Roman"/>
          <w:szCs w:val="20"/>
          <w:lang w:eastAsia="lt-LT"/>
        </w:rPr>
        <w:br/>
        <w:t>On some later models the Check engine lamp and O2 monitor lamp flash the code(s) corresponding to the faulty part. The long segment (1.2 sec on) indicates a "ten", and the short segment (0.2 sec on) signifies a "one".</w:t>
      </w:r>
    </w:p>
    <w:p w:rsidR="00A57C0F" w:rsidRPr="00A57C0F" w:rsidRDefault="00A57C0F" w:rsidP="00A57C0F">
      <w:pPr>
        <w:numPr>
          <w:ilvl w:val="0"/>
          <w:numId w:val="2"/>
        </w:numPr>
        <w:spacing w:before="100" w:beforeAutospacing="1" w:after="100" w:afterAutospacing="1" w:line="240" w:lineRule="auto"/>
        <w:ind w:left="1440"/>
        <w:rPr>
          <w:rFonts w:ascii="Verdana" w:eastAsia="Times New Roman" w:hAnsi="Verdana" w:cs="Times New Roman"/>
          <w:szCs w:val="20"/>
          <w:lang w:eastAsia="lt-LT"/>
        </w:rPr>
      </w:pPr>
      <w:r w:rsidRPr="00A57C0F">
        <w:rPr>
          <w:rFonts w:ascii="Verdana" w:eastAsia="Times New Roman" w:hAnsi="Verdana" w:cs="Times New Roman"/>
          <w:szCs w:val="20"/>
          <w:lang w:eastAsia="lt-LT"/>
        </w:rPr>
        <w:t xml:space="preserve">90 models - Trouble codes on the Justy are viewed on the Oxygen Moniter light, all other models the codes can be viewed on either the Oxygen Moniter light or the MIL (check engine light). </w:t>
      </w:r>
    </w:p>
    <w:p w:rsidR="00A57C0F" w:rsidRPr="00A57C0F" w:rsidRDefault="00A57C0F" w:rsidP="00A57C0F">
      <w:pPr>
        <w:numPr>
          <w:ilvl w:val="0"/>
          <w:numId w:val="2"/>
        </w:numPr>
        <w:spacing w:before="100" w:beforeAutospacing="1" w:after="100" w:afterAutospacing="1" w:line="240" w:lineRule="auto"/>
        <w:ind w:left="1440"/>
        <w:rPr>
          <w:rFonts w:ascii="Verdana" w:eastAsia="Times New Roman" w:hAnsi="Verdana" w:cs="Times New Roman"/>
          <w:szCs w:val="20"/>
          <w:lang w:eastAsia="lt-LT"/>
        </w:rPr>
      </w:pPr>
      <w:r w:rsidRPr="00A57C0F">
        <w:rPr>
          <w:rFonts w:ascii="Verdana" w:eastAsia="Times New Roman" w:hAnsi="Verdana" w:cs="Times New Roman"/>
          <w:szCs w:val="20"/>
          <w:lang w:eastAsia="lt-LT"/>
        </w:rPr>
        <w:t xml:space="preserve">95 Imprenza and Legacy models have OBD2 systems and require a scanner,but some basic codes can be retreived using the flashing MIL method. </w:t>
      </w:r>
    </w:p>
    <w:p w:rsidR="00A57C0F" w:rsidRDefault="00A57C0F">
      <w:pPr>
        <w:rPr>
          <w:sz w:val="18"/>
          <w:szCs w:val="18"/>
          <w:lang w:val="en-US"/>
        </w:rPr>
      </w:pPr>
    </w:p>
    <w:p w:rsidR="00A57C0F" w:rsidRPr="00AB1399" w:rsidRDefault="00A57C0F">
      <w:pPr>
        <w:rPr>
          <w:sz w:val="18"/>
          <w:szCs w:val="18"/>
          <w:lang w:val="en-US"/>
        </w:rPr>
      </w:pPr>
    </w:p>
    <w:sectPr w:rsidR="00A57C0F" w:rsidRPr="00AB1399" w:rsidSect="00AB1399">
      <w:pgSz w:w="11906" w:h="16838"/>
      <w:pgMar w:top="709"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E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A00002EF" w:usb1="4000207B" w:usb2="00000000" w:usb3="00000000" w:csb0="0000009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33A1E"/>
    <w:multiLevelType w:val="multilevel"/>
    <w:tmpl w:val="9AFE7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570CA9"/>
    <w:multiLevelType w:val="multilevel"/>
    <w:tmpl w:val="D6FC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compat/>
  <w:rsids>
    <w:rsidRoot w:val="00AB1399"/>
    <w:rsid w:val="0035070A"/>
    <w:rsid w:val="00352E00"/>
    <w:rsid w:val="00575BA8"/>
    <w:rsid w:val="006570C7"/>
    <w:rsid w:val="00670A28"/>
    <w:rsid w:val="008261BD"/>
    <w:rsid w:val="009C00AF"/>
    <w:rsid w:val="00A57C0F"/>
    <w:rsid w:val="00AB1399"/>
    <w:rsid w:val="00BA735F"/>
    <w:rsid w:val="00DB4F37"/>
    <w:rsid w:val="00FE171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0AF"/>
  </w:style>
  <w:style w:type="paragraph" w:styleId="Heading4">
    <w:name w:val="heading 4"/>
    <w:basedOn w:val="Normal"/>
    <w:link w:val="Heading4Char"/>
    <w:uiPriority w:val="9"/>
    <w:qFormat/>
    <w:rsid w:val="00A57C0F"/>
    <w:pPr>
      <w:spacing w:before="100" w:beforeAutospacing="1" w:after="100" w:afterAutospacing="1" w:line="240" w:lineRule="auto"/>
      <w:outlineLvl w:val="3"/>
    </w:pPr>
    <w:rPr>
      <w:rFonts w:ascii="Times New Roman" w:eastAsia="Times New Roman" w:hAnsi="Times New Roman" w:cs="Times New Roman"/>
      <w:b/>
      <w:bCs/>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B1399"/>
    <w:rPr>
      <w:b/>
      <w:bCs/>
    </w:rPr>
  </w:style>
  <w:style w:type="character" w:customStyle="1" w:styleId="Heading4Char">
    <w:name w:val="Heading 4 Char"/>
    <w:basedOn w:val="DefaultParagraphFont"/>
    <w:link w:val="Heading4"/>
    <w:uiPriority w:val="9"/>
    <w:rsid w:val="00A57C0F"/>
    <w:rPr>
      <w:rFonts w:ascii="Times New Roman" w:eastAsia="Times New Roman" w:hAnsi="Times New Roman" w:cs="Times New Roman"/>
      <w:b/>
      <w:bCs/>
      <w:sz w:val="24"/>
      <w:szCs w:val="24"/>
      <w:lang w:eastAsia="lt-LT"/>
    </w:rPr>
  </w:style>
  <w:style w:type="paragraph" w:styleId="NormalWeb">
    <w:name w:val="Normal (Web)"/>
    <w:basedOn w:val="Normal"/>
    <w:uiPriority w:val="99"/>
    <w:semiHidden/>
    <w:unhideWhenUsed/>
    <w:rsid w:val="00A57C0F"/>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r="http://schemas.openxmlformats.org/officeDocument/2006/relationships" xmlns:w="http://schemas.openxmlformats.org/wordprocessingml/2006/main">
  <w:divs>
    <w:div w:id="484779715">
      <w:bodyDiv w:val="1"/>
      <w:marLeft w:val="0"/>
      <w:marRight w:val="0"/>
      <w:marTop w:val="0"/>
      <w:marBottom w:val="0"/>
      <w:divBdr>
        <w:top w:val="none" w:sz="0" w:space="0" w:color="auto"/>
        <w:left w:val="none" w:sz="0" w:space="0" w:color="auto"/>
        <w:bottom w:val="none" w:sz="0" w:space="0" w:color="auto"/>
        <w:right w:val="none" w:sz="0" w:space="0" w:color="auto"/>
      </w:divBdr>
      <w:divsChild>
        <w:div w:id="721711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8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E2E2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1898</Words>
  <Characters>1083</Characters>
  <Application>Microsoft Office Word</Application>
  <DocSecurity>0</DocSecurity>
  <Lines>9</Lines>
  <Paragraphs>5</Paragraphs>
  <ScaleCrop>false</ScaleCrop>
  <Company>Teo LT, AB</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Giedrius Markunas</cp:lastModifiedBy>
  <cp:revision>3</cp:revision>
  <dcterms:created xsi:type="dcterms:W3CDTF">2009-08-13T07:49:00Z</dcterms:created>
  <dcterms:modified xsi:type="dcterms:W3CDTF">2009-10-27T09:29:00Z</dcterms:modified>
</cp:coreProperties>
</file>